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center" w:leader="none" w:pos="4680"/>
          <w:tab w:val="right" w:leader="none" w:pos="9360"/>
        </w:tabs>
        <w:spacing w:line="240" w:lineRule="auto"/>
        <w:jc w:val="center"/>
        <w:rPr>
          <w:color w:val="7e7f82"/>
          <w:sz w:val="23"/>
          <w:szCs w:val="23"/>
        </w:rPr>
      </w:pPr>
      <w:r w:rsidDel="00000000" w:rsidR="00000000" w:rsidRPr="00000000">
        <w:rPr/>
        <w:drawing>
          <wp:inline distB="114300" distT="114300" distL="114300" distR="114300">
            <wp:extent cx="2272986" cy="1471613"/>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272986" cy="1471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pacing w:after="420" w:lineRule="auto"/>
        <w:jc w:val="center"/>
        <w:rPr>
          <w:rFonts w:ascii="Calibri" w:cs="Calibri" w:eastAsia="Calibri" w:hAnsi="Calibri"/>
          <w:color w:val="cc1e49"/>
          <w:sz w:val="36"/>
          <w:szCs w:val="36"/>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after="420" w:lineRule="auto"/>
        <w:jc w:val="center"/>
        <w:rPr>
          <w:rFonts w:ascii="Calibri" w:cs="Calibri" w:eastAsia="Calibri" w:hAnsi="Calibri"/>
          <w:color w:val="cc1e49"/>
          <w:sz w:val="36"/>
          <w:szCs w:val="36"/>
        </w:rPr>
      </w:pPr>
      <w:r w:rsidDel="00000000" w:rsidR="00000000" w:rsidRPr="00000000">
        <w:rPr>
          <w:rFonts w:ascii="Calibri" w:cs="Calibri" w:eastAsia="Calibri" w:hAnsi="Calibri"/>
          <w:color w:val="cc1e49"/>
          <w:sz w:val="36"/>
          <w:szCs w:val="36"/>
          <w:rtl w:val="0"/>
        </w:rPr>
        <w:t xml:space="preserve">Rapid Palatal Expansion (RPE) Instructions</w:t>
      </w:r>
    </w:p>
    <w:p w:rsidR="00000000" w:rsidDel="00000000" w:rsidP="00000000" w:rsidRDefault="00000000" w:rsidRPr="00000000" w14:paraId="00000004">
      <w:pPr>
        <w:keepLines w:val="1"/>
        <w:pageBreakBefore w:val="0"/>
        <w:pBdr>
          <w:top w:color="auto" w:space="0" w:sz="0" w:val="none"/>
          <w:left w:color="auto" w:space="0" w:sz="0" w:val="none"/>
          <w:bottom w:color="auto" w:space="0" w:sz="0" w:val="none"/>
          <w:right w:color="auto" w:space="0" w:sz="0" w:val="none"/>
          <w:between w:color="auto"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The palatal expander “expands” (or widens) your upper jaw by putting gentle pressure on your upper molars each time an adjustment is made. We will instruct you about when and how to adjust your expander. When you achieve the desired expansion, you will wear the appliance for several months to solidify the expansion and to prevent regression. Call our office at 970-328-1075 if you have any issues.</w:t>
      </w:r>
    </w:p>
    <w:p w:rsidR="00000000" w:rsidDel="00000000" w:rsidP="00000000" w:rsidRDefault="00000000" w:rsidRPr="00000000" w14:paraId="00000005">
      <w:pPr>
        <w:keepLines w:val="1"/>
        <w:pageBreakBefore w:val="0"/>
        <w:pBdr>
          <w:top w:color="auto" w:space="0" w:sz="0" w:val="none"/>
          <w:left w:color="auto" w:space="0" w:sz="0" w:val="none"/>
          <w:bottom w:color="auto" w:space="0" w:sz="0" w:val="none"/>
          <w:right w:color="auto" w:space="0" w:sz="0" w:val="none"/>
          <w:between w:color="auto" w:space="0" w:sz="0" w:val="none"/>
        </w:pBdr>
        <w:spacing w:after="420" w:line="240" w:lineRule="auto"/>
        <w:rPr>
          <w:rFonts w:ascii="Calibri" w:cs="Calibri" w:eastAsia="Calibri" w:hAnsi="Calibri"/>
          <w:color w:val="cc1e49"/>
          <w:sz w:val="28"/>
          <w:szCs w:val="28"/>
        </w:rPr>
      </w:pPr>
      <w:r w:rsidDel="00000000" w:rsidR="00000000" w:rsidRPr="00000000">
        <w:rPr>
          <w:rFonts w:ascii="Calibri" w:cs="Calibri" w:eastAsia="Calibri" w:hAnsi="Calibri"/>
          <w:color w:val="cc1e49"/>
          <w:sz w:val="28"/>
          <w:szCs w:val="28"/>
          <w:rtl w:val="0"/>
        </w:rPr>
        <w:t xml:space="preserve">What To Expect:</w:t>
      </w:r>
    </w:p>
    <w:p w:rsidR="00000000" w:rsidDel="00000000" w:rsidP="00000000" w:rsidRDefault="00000000" w:rsidRPr="00000000" w14:paraId="00000006">
      <w:pPr>
        <w:keepLines w:val="1"/>
        <w:pageBreakBefore w:val="0"/>
        <w:numPr>
          <w:ilvl w:val="0"/>
          <w:numId w:val="2"/>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 temporary lisp and/ or change in speech- usually takes about 1 week to adjust</w:t>
      </w:r>
    </w:p>
    <w:p w:rsidR="00000000" w:rsidDel="00000000" w:rsidP="00000000" w:rsidRDefault="00000000" w:rsidRPr="00000000" w14:paraId="00000007">
      <w:pPr>
        <w:keepLines w:val="1"/>
        <w:pageBreakBefore w:val="0"/>
        <w:numPr>
          <w:ilvl w:val="0"/>
          <w:numId w:val="2"/>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Excess saliva for a few hours</w:t>
      </w:r>
    </w:p>
    <w:p w:rsidR="00000000" w:rsidDel="00000000" w:rsidP="00000000" w:rsidRDefault="00000000" w:rsidRPr="00000000" w14:paraId="00000008">
      <w:pPr>
        <w:keepLines w:val="1"/>
        <w:pageBreakBefore w:val="0"/>
        <w:numPr>
          <w:ilvl w:val="0"/>
          <w:numId w:val="2"/>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Difficulties swallowing for a few hours</w:t>
      </w:r>
    </w:p>
    <w:p w:rsidR="00000000" w:rsidDel="00000000" w:rsidP="00000000" w:rsidRDefault="00000000" w:rsidRPr="00000000" w14:paraId="00000009">
      <w:pPr>
        <w:keepLines w:val="1"/>
        <w:pageBreakBefore w:val="0"/>
        <w:numPr>
          <w:ilvl w:val="0"/>
          <w:numId w:val="2"/>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You may develop a slight headache</w:t>
      </w:r>
    </w:p>
    <w:p w:rsidR="00000000" w:rsidDel="00000000" w:rsidP="00000000" w:rsidRDefault="00000000" w:rsidRPr="00000000" w14:paraId="0000000A">
      <w:pPr>
        <w:keepLines w:val="1"/>
        <w:pageBreakBefore w:val="0"/>
        <w:numPr>
          <w:ilvl w:val="0"/>
          <w:numId w:val="2"/>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Some pressure in the back molars, on the roof of the mouth, and nose area might be felt during activation</w:t>
      </w:r>
    </w:p>
    <w:p w:rsidR="00000000" w:rsidDel="00000000" w:rsidP="00000000" w:rsidRDefault="00000000" w:rsidRPr="00000000" w14:paraId="0000000B">
      <w:pPr>
        <w:keepLines w:val="1"/>
        <w:pageBreakBefore w:val="0"/>
        <w:numPr>
          <w:ilvl w:val="0"/>
          <w:numId w:val="2"/>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Space opening between front teeth is the indication that the expansion is working. Your teeth will shift later to fill the gap.</w:t>
      </w:r>
    </w:p>
    <w:p w:rsidR="00000000" w:rsidDel="00000000" w:rsidP="00000000" w:rsidRDefault="00000000" w:rsidRPr="00000000" w14:paraId="0000000C">
      <w:pPr>
        <w:keepLines w:val="1"/>
        <w:pageBreakBefore w:val="0"/>
        <w:numPr>
          <w:ilvl w:val="0"/>
          <w:numId w:val="2"/>
        </w:numPr>
        <w:spacing w:after="42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Your bite may feel off                                </w:t>
      </w:r>
    </w:p>
    <w:p w:rsidR="00000000" w:rsidDel="00000000" w:rsidP="00000000" w:rsidRDefault="00000000" w:rsidRPr="00000000" w14:paraId="0000000D">
      <w:pPr>
        <w:keepLines w:val="1"/>
        <w:pageBreakBefore w:val="0"/>
        <w:spacing w:after="420" w:line="240" w:lineRule="auto"/>
        <w:ind w:left="0" w:firstLine="0"/>
        <w:rPr>
          <w:rFonts w:ascii="Calibri" w:cs="Calibri" w:eastAsia="Calibri" w:hAnsi="Calibri"/>
          <w:color w:val="cc1e49"/>
          <w:sz w:val="28"/>
          <w:szCs w:val="28"/>
        </w:rPr>
      </w:pPr>
      <w:r w:rsidDel="00000000" w:rsidR="00000000" w:rsidRPr="00000000">
        <w:rPr>
          <w:rFonts w:ascii="Calibri" w:cs="Calibri" w:eastAsia="Calibri" w:hAnsi="Calibri"/>
          <w:color w:val="cc1e49"/>
          <w:sz w:val="28"/>
          <w:szCs w:val="28"/>
          <w:rtl w:val="0"/>
        </w:rPr>
        <w:t xml:space="preserve">How To Care For Your Expander:</w:t>
      </w:r>
    </w:p>
    <w:p w:rsidR="00000000" w:rsidDel="00000000" w:rsidP="00000000" w:rsidRDefault="00000000" w:rsidRPr="00000000" w14:paraId="0000000E">
      <w:pPr>
        <w:keepLines w:val="1"/>
        <w:pageBreakBefore w:val="0"/>
        <w:numPr>
          <w:ilvl w:val="0"/>
          <w:numId w:val="1"/>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Rinse/ swish with water or Waterpik to flush out food between the expander and the roof of your mouth</w:t>
      </w:r>
    </w:p>
    <w:p w:rsidR="00000000" w:rsidDel="00000000" w:rsidP="00000000" w:rsidRDefault="00000000" w:rsidRPr="00000000" w14:paraId="0000000F">
      <w:pPr>
        <w:keepLines w:val="1"/>
        <w:pageBreakBefore w:val="0"/>
        <w:numPr>
          <w:ilvl w:val="0"/>
          <w:numId w:val="1"/>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Brush with a toothbrush around the entire expander (including all metal parts and screw)</w:t>
      </w:r>
    </w:p>
    <w:p w:rsidR="00000000" w:rsidDel="00000000" w:rsidP="00000000" w:rsidRDefault="00000000" w:rsidRPr="00000000" w14:paraId="00000010">
      <w:pPr>
        <w:keepLines w:val="1"/>
        <w:pageBreakBefore w:val="0"/>
        <w:numPr>
          <w:ilvl w:val="0"/>
          <w:numId w:val="1"/>
        </w:numPr>
        <w:spacing w:after="0" w:afterAutospacing="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Maintain soft diet for the first few days</w:t>
      </w:r>
    </w:p>
    <w:p w:rsidR="00000000" w:rsidDel="00000000" w:rsidP="00000000" w:rsidRDefault="00000000" w:rsidRPr="00000000" w14:paraId="00000011">
      <w:pPr>
        <w:keepLines w:val="1"/>
        <w:pageBreakBefore w:val="0"/>
        <w:numPr>
          <w:ilvl w:val="0"/>
          <w:numId w:val="1"/>
        </w:numPr>
        <w:spacing w:after="420" w:line="24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Avoid any sticky and hard foods that can dislodge the expander</w:t>
      </w:r>
    </w:p>
    <w:p w:rsidR="00000000" w:rsidDel="00000000" w:rsidP="00000000" w:rsidRDefault="00000000" w:rsidRPr="00000000" w14:paraId="00000012">
      <w:pPr>
        <w:keepNext w:val="0"/>
        <w:keepLines w:val="0"/>
        <w:pageBreakBefore w:val="0"/>
        <w:widowControl w:val="0"/>
        <w:spacing w:after="420" w:line="240" w:lineRule="auto"/>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tl w:val="0"/>
        </w:rPr>
        <w:t xml:space="preserve">Frequency: ________ turns per week                                                                                    After ______ turns, please take 2 pictures and email to </w:t>
      </w:r>
      <w:hyperlink r:id="rId7">
        <w:r w:rsidDel="00000000" w:rsidR="00000000" w:rsidRPr="00000000">
          <w:rPr>
            <w:rFonts w:ascii="Calibri" w:cs="Calibri" w:eastAsia="Calibri" w:hAnsi="Calibri"/>
            <w:b w:val="1"/>
            <w:color w:val="1155cc"/>
            <w:sz w:val="26"/>
            <w:szCs w:val="26"/>
            <w:u w:val="single"/>
            <w:rtl w:val="0"/>
          </w:rPr>
          <w:t xml:space="preserve">info@eagleortho.com</w:t>
        </w:r>
      </w:hyperlink>
      <w:r w:rsidDel="00000000" w:rsidR="00000000" w:rsidRPr="00000000">
        <w:rPr>
          <w:rFonts w:ascii="Calibri" w:cs="Calibri" w:eastAsia="Calibri" w:hAnsi="Calibri"/>
          <w:b w:val="1"/>
          <w:color w:val="cc1e49"/>
          <w:sz w:val="26"/>
          <w:szCs w:val="26"/>
          <w:rtl w:val="0"/>
        </w:rPr>
        <w:t xml:space="preserve">               </w:t>
      </w:r>
      <w:r w:rsidDel="00000000" w:rsidR="00000000" w:rsidRPr="00000000">
        <w:rPr>
          <w:rFonts w:ascii="Calibri" w:cs="Calibri" w:eastAsia="Calibri" w:hAnsi="Calibri"/>
          <w:b w:val="1"/>
          <w:color w:val="cc1e49"/>
          <w:sz w:val="26"/>
          <w:szCs w:val="26"/>
          <w:rtl w:val="0"/>
        </w:rPr>
        <w:t xml:space="preserve">After a total ______turns, please do not turn anymore and call us at 970.328.1075 to schedule an appointment. </w:t>
      </w:r>
    </w:p>
    <w:p w:rsidR="00000000" w:rsidDel="00000000" w:rsidP="00000000" w:rsidRDefault="00000000" w:rsidRPr="00000000" w14:paraId="00000013">
      <w:pPr>
        <w:keepNext w:val="0"/>
        <w:keepLines w:val="0"/>
        <w:pageBreakBefore w:val="0"/>
        <w:widowControl w:val="0"/>
        <w:spacing w:after="420" w:line="240" w:lineRule="auto"/>
        <w:rPr>
          <w:rFonts w:ascii="Calibri" w:cs="Calibri" w:eastAsia="Calibri" w:hAnsi="Calibri"/>
          <w:b w:val="1"/>
          <w:color w:val="cc1e49"/>
          <w:sz w:val="26"/>
          <w:szCs w:val="26"/>
        </w:rPr>
      </w:pPr>
      <w:r w:rsidDel="00000000" w:rsidR="00000000" w:rsidRPr="00000000">
        <w:rPr>
          <w:rtl w:val="0"/>
        </w:rPr>
      </w:r>
    </w:p>
    <w:p w:rsidR="00000000" w:rsidDel="00000000" w:rsidP="00000000" w:rsidRDefault="00000000" w:rsidRPr="00000000" w14:paraId="00000014">
      <w:pPr>
        <w:keepNext w:val="0"/>
        <w:keepLines w:val="0"/>
        <w:pageBreakBefore w:val="0"/>
        <w:widowControl w:val="0"/>
        <w:spacing w:after="420" w:line="240" w:lineRule="auto"/>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tl w:val="0"/>
        </w:rPr>
        <w:t xml:space="preserve">This is what your 2 photos should look like:</w:t>
      </w:r>
    </w:p>
    <w:p w:rsidR="00000000" w:rsidDel="00000000" w:rsidP="00000000" w:rsidRDefault="00000000" w:rsidRPr="00000000" w14:paraId="00000015">
      <w:pPr>
        <w:keepNext w:val="0"/>
        <w:keepLines w:val="0"/>
        <w:pageBreakBefore w:val="0"/>
        <w:widowControl w:val="0"/>
        <w:spacing w:after="420" w:line="240" w:lineRule="auto"/>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tl w:val="0"/>
        </w:rPr>
        <w:t xml:space="preserve">Picture #1</w:t>
      </w:r>
    </w:p>
    <w:p w:rsidR="00000000" w:rsidDel="00000000" w:rsidP="00000000" w:rsidRDefault="00000000" w:rsidRPr="00000000" w14:paraId="00000016">
      <w:pPr>
        <w:keepNext w:val="0"/>
        <w:keepLines w:val="0"/>
        <w:pageBreakBefore w:val="0"/>
        <w:widowControl w:val="0"/>
        <w:spacing w:after="420" w:line="240" w:lineRule="auto"/>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Pr>
        <w:drawing>
          <wp:inline distB="114300" distT="114300" distL="114300" distR="114300">
            <wp:extent cx="2833688" cy="1119188"/>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833688" cy="111918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spacing w:after="420" w:line="240" w:lineRule="auto"/>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tl w:val="0"/>
        </w:rPr>
        <w:t xml:space="preserve">PIcture #2</w:t>
      </w:r>
    </w:p>
    <w:p w:rsidR="00000000" w:rsidDel="00000000" w:rsidP="00000000" w:rsidRDefault="00000000" w:rsidRPr="00000000" w14:paraId="00000018">
      <w:pPr>
        <w:widowControl w:val="0"/>
        <w:spacing w:after="420" w:line="240" w:lineRule="auto"/>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Pr>
        <w:drawing>
          <wp:inline distB="114300" distT="114300" distL="114300" distR="114300">
            <wp:extent cx="2683632" cy="2005013"/>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683632" cy="200501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widowControl w:val="0"/>
        <w:spacing w:after="420" w:line="240" w:lineRule="auto"/>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tl w:val="0"/>
        </w:rPr>
        <w:t xml:space="preserve">Tips for taking a good photos of your RPE:</w:t>
      </w:r>
    </w:p>
    <w:p w:rsidR="00000000" w:rsidDel="00000000" w:rsidP="00000000" w:rsidRDefault="00000000" w:rsidRPr="00000000" w14:paraId="0000001A">
      <w:pPr>
        <w:widowControl w:val="0"/>
        <w:numPr>
          <w:ilvl w:val="0"/>
          <w:numId w:val="3"/>
        </w:numPr>
        <w:spacing w:after="0" w:afterAutospacing="0" w:line="240" w:lineRule="auto"/>
        <w:ind w:left="720" w:hanging="360"/>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tl w:val="0"/>
        </w:rPr>
        <w:t xml:space="preserve">Good lighting or use the flash</w:t>
      </w:r>
    </w:p>
    <w:p w:rsidR="00000000" w:rsidDel="00000000" w:rsidP="00000000" w:rsidRDefault="00000000" w:rsidRPr="00000000" w14:paraId="0000001B">
      <w:pPr>
        <w:widowControl w:val="0"/>
        <w:numPr>
          <w:ilvl w:val="0"/>
          <w:numId w:val="3"/>
        </w:numPr>
        <w:spacing w:after="0" w:afterAutospacing="0" w:line="240" w:lineRule="auto"/>
        <w:ind w:left="720" w:hanging="360"/>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tl w:val="0"/>
        </w:rPr>
        <w:t xml:space="preserve">Get close!</w:t>
      </w:r>
    </w:p>
    <w:p w:rsidR="00000000" w:rsidDel="00000000" w:rsidP="00000000" w:rsidRDefault="00000000" w:rsidRPr="00000000" w14:paraId="0000001C">
      <w:pPr>
        <w:widowControl w:val="0"/>
        <w:numPr>
          <w:ilvl w:val="0"/>
          <w:numId w:val="3"/>
        </w:numPr>
        <w:spacing w:after="420" w:line="240" w:lineRule="auto"/>
        <w:ind w:left="720" w:hanging="360"/>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tl w:val="0"/>
        </w:rPr>
        <w:t xml:space="preserve">You can use spoons to retract the lips</w:t>
      </w:r>
    </w:p>
    <w:p w:rsidR="00000000" w:rsidDel="00000000" w:rsidP="00000000" w:rsidRDefault="00000000" w:rsidRPr="00000000" w14:paraId="0000001D">
      <w:pPr>
        <w:widowControl w:val="0"/>
        <w:spacing w:after="420" w:line="240" w:lineRule="auto"/>
        <w:rPr>
          <w:rFonts w:ascii="Calibri" w:cs="Calibri" w:eastAsia="Calibri" w:hAnsi="Calibri"/>
          <w:b w:val="1"/>
          <w:color w:val="cc1e49"/>
          <w:sz w:val="26"/>
          <w:szCs w:val="26"/>
        </w:rPr>
      </w:pPr>
      <w:r w:rsidDel="00000000" w:rsidR="00000000" w:rsidRPr="00000000">
        <w:rPr>
          <w:rFonts w:ascii="Calibri" w:cs="Calibri" w:eastAsia="Calibri" w:hAnsi="Calibri"/>
          <w:b w:val="1"/>
          <w:color w:val="cc1e49"/>
          <w:sz w:val="26"/>
          <w:szCs w:val="26"/>
        </w:rPr>
        <w:drawing>
          <wp:inline distB="114300" distT="114300" distL="114300" distR="114300">
            <wp:extent cx="2740509" cy="1290638"/>
            <wp:effectExtent b="0" l="0" r="0" t="0"/>
            <wp:docPr id="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740509" cy="1290638"/>
                    </a:xfrm>
                    <a:prstGeom prst="rect"/>
                    <a:ln/>
                  </pic:spPr>
                </pic:pic>
              </a:graphicData>
            </a:graphic>
          </wp:inline>
        </w:drawing>
      </w:r>
      <w:r w:rsidDel="00000000" w:rsidR="00000000" w:rsidRPr="00000000">
        <w:rPr>
          <w:rtl w:val="0"/>
        </w:rPr>
      </w:r>
    </w:p>
    <w:sectPr>
      <w:pgSz w:h="15840" w:w="12240" w:orient="portrait"/>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e7f8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7e7f8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mailto:info@eafleortho.com"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